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493" w:rsidRDefault="00280493" w:rsidP="00280493">
      <w:pPr>
        <w:jc w:val="center"/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Полномочия прокурора в гражданском, арбитражном и административном судопроизводстве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Федеральное законодательство регламентирует полномочия прокурора при рассмотрении судами гражданских, арбитражных и административных дел и порядок их реализации.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Прокурор обращается в суд и участвует в рассмотрении дел в случаях и порядке, которые предусмотрены процессуальным законодательством Российской Федераций.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В соответствии со ст. 45 ГПК РФ прокурор вправе обратиться в суд с заявлением в защиту прав, свобод и законных интересов граждан, неопределенного круга лиц или интересов РФ, субъектов РФ, муниципальных образований. Заявление в защиту прав, свобод и законных интересов гражданина может быть подано прокурором только в случае, если гражданин по состоянию здоровья, возрасту, недееспособности и другим уважительным причинам не может сам обратиться в суд.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Это ограничение не распространяется на заявление прокурора, основанием для которого является обращение к нему граждан о защите отдельных категорий нарушенных или оспариваемых социальных прав, свобод и законных интересов.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Прокурор вступает в процесс и дает заключение по делам о выселении, о восстановлении на работе, о возмещении вреда, причиненного жизни или здоровью, а также в иных случаях, предусмотренных ГПК РФ и другими федеральными законами, в целях осуществления возложенных на него полномочий.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8"/>
          <w:szCs w:val="28"/>
        </w:rPr>
      </w:pPr>
      <w:r>
        <w:rPr>
          <w:rFonts w:ascii="Roboto" w:hAnsi="Roboto"/>
          <w:color w:val="333333"/>
          <w:sz w:val="28"/>
          <w:szCs w:val="28"/>
        </w:rPr>
        <w:t>В соответствии с частью 1 статьи 52 АПК РФ прокурор вправе обратиться в арбитражный суд с заявлениями об оспаривании нормативных правовых актов, ненормативных правовых актов органов государственной власти РФ, органов государственной власти субъектов РФ, органов местного самоуправления, затрагивающих права и законные интересы организаций и граждан в сфере предпринимательской и иной экономической деятельности; с иском о признании недействительными сделок, совершенных органами государственной власти РФ, органами государственной власти субъектов РФ, органами местного самоуправления, государственными и муниципальными унитарными предприятиями, государственными учреждениями, а также юридическими лицами, в уставном капитале (фонде) которых есть доля участия РФ, доля участия субъектов РФ, доля участия муниципальных образований и рядом других исков.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bookmarkStart w:id="0" w:name="_GoBack"/>
      <w:bookmarkEnd w:id="0"/>
      <w:r>
        <w:rPr>
          <w:rFonts w:ascii="Roboto" w:hAnsi="Roboto"/>
          <w:color w:val="333333"/>
          <w:sz w:val="28"/>
          <w:szCs w:val="28"/>
          <w:shd w:val="clear" w:color="auto" w:fill="FFFFFF"/>
        </w:rPr>
        <w:lastRenderedPageBreak/>
        <w:t>С 18.10.2022 Федеральным законом № 387-ФЗ «О внесении изменений в статью 52 Арбитражного процессуального кодекса Российской Федерации и статью 45 Гражданского процессуального кодекса Российской Федерации» полномочия прокурора в арбитражном и гражданском процессе расширены.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  <w:shd w:val="clear" w:color="auto" w:fill="FFFFFF"/>
        </w:rPr>
        <w:t>Увеличился перечень исковых требований, с которыми прокурор вправе обратиться в арбитражный суд.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  <w:shd w:val="clear" w:color="auto" w:fill="FFFFFF"/>
        </w:rPr>
        <w:t>Кроме того, прокурор получил возможность вступить в дело на любой стадии гражданского или арбитражного процесса в определенных законом случаях.</w:t>
      </w:r>
    </w:p>
    <w:p w:rsidR="00BD1E6A" w:rsidRDefault="00280493" w:rsidP="00280493">
      <w:pPr>
        <w:rPr>
          <w:rFonts w:ascii="Roboto" w:hAnsi="Roboto"/>
          <w:color w:val="333333"/>
          <w:sz w:val="28"/>
          <w:szCs w:val="28"/>
        </w:rPr>
      </w:pPr>
      <w:r>
        <w:rPr>
          <w:rFonts w:ascii="Roboto" w:hAnsi="Roboto"/>
          <w:color w:val="333333"/>
          <w:sz w:val="28"/>
          <w:szCs w:val="28"/>
        </w:rPr>
        <w:t>Согласно статье 39 КАС РФ прокурор вправе обратиться в суд с административным исковым заявлением в защиту прав, свобод и законных интересов граждан, неопределенного круга лиц или интересов Российской Федерации, субъектов РФ, муниципальных образований, а также в других случаях, предусмотренных федеральными законами. Административный иск в защиту прав, свобод и законных интересов гражданина, являющегося субъектом административных и иных публичных правоотношений, может быть подан прокурором только в случае, если гражданин по состоянию здоровья, возрасту, недееспособности и другим уважительным причинам не может сам обратиться в суд. </w:t>
      </w:r>
    </w:p>
    <w:p w:rsidR="00280493" w:rsidRDefault="00280493" w:rsidP="00280493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  <w:sz w:val="28"/>
          <w:szCs w:val="28"/>
        </w:rPr>
        <w:t>Подготовил помощник прокурора города Электростали Кириллов Д.А.</w:t>
      </w:r>
    </w:p>
    <w:p w:rsidR="00280493" w:rsidRDefault="00280493" w:rsidP="00280493"/>
    <w:sectPr w:rsidR="00280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93"/>
    <w:rsid w:val="00280493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94882"/>
  <w15:chartTrackingRefBased/>
  <w15:docId w15:val="{2BA0AAA1-9FC6-4DEB-87F6-2543D21B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2025-12-19T14:16:00Z</dcterms:created>
  <dcterms:modified xsi:type="dcterms:W3CDTF">2025-12-19T14:18:00Z</dcterms:modified>
</cp:coreProperties>
</file>